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0069" w:rsidRDefault="00B50069" w:rsidP="00B50069">
      <w:pPr>
        <w:tabs>
          <w:tab w:val="left" w:pos="0"/>
        </w:tabs>
        <w:spacing w:line="360" w:lineRule="auto"/>
        <w:contextualSpacing/>
        <w:jc w:val="center"/>
        <w:rPr>
          <w:rFonts w:ascii="GHEA Grapalat" w:hAnsi="GHEA Grapalat"/>
          <w:b/>
          <w:sz w:val="28"/>
          <w:lang w:val="hy-AM"/>
        </w:rPr>
      </w:pPr>
      <w:r>
        <w:rPr>
          <w:rFonts w:ascii="GHEA Grapalat" w:hAnsi="GHEA Grapalat"/>
          <w:b/>
          <w:sz w:val="28"/>
          <w:lang w:val="hy-AM"/>
        </w:rPr>
        <w:t>ՏԵՂԵԿԱՏՎՈՒԹՅՈՒՆ</w:t>
      </w:r>
    </w:p>
    <w:p w:rsidR="00B50069" w:rsidRPr="00B50069" w:rsidRDefault="00B50069" w:rsidP="00B50069">
      <w:pPr>
        <w:tabs>
          <w:tab w:val="left" w:pos="0"/>
        </w:tabs>
        <w:spacing w:line="276" w:lineRule="auto"/>
        <w:contextualSpacing/>
        <w:jc w:val="center"/>
        <w:rPr>
          <w:rFonts w:ascii="GHEA Grapalat" w:hAnsi="GHEA Grapalat"/>
          <w:b/>
          <w:lang w:val="hy-AM"/>
        </w:rPr>
      </w:pPr>
      <w:r w:rsidRPr="00B50069">
        <w:rPr>
          <w:rFonts w:ascii="GHEA Grapalat" w:hAnsi="GHEA Grapalat"/>
          <w:b/>
          <w:lang w:val="hy-AM"/>
        </w:rPr>
        <w:t>ՄՐՑԱԿՑՈՒԹՅԱՆ ՊԱՇՏՊԱՆՈՒԹՅԱՆ ՀԱՆՁՆԱԺՈՂՈՎԻ ԿՈՂՄԻՑ ԻՐԱԿԱՆԱՑՎՈՂ ԾԱԽՍԱՅԻՆ ԾՐԱԳՐԻ ՇՐՋԱՆԱԿՆԵՐՈՒՄ ՆԱԽԱՏԵՍՎՈՂ ԾԱԽՍԵՐԻ ԵՎ ԱԿՆԿԱԼՎՈՂ ԱՐԴՅՈՒՆՔՆԵՐԻ ՎԵՐԱԲԵՐՅԱԼ</w:t>
      </w:r>
    </w:p>
    <w:p w:rsidR="00B50069" w:rsidRDefault="00B50069" w:rsidP="002E49D1">
      <w:pPr>
        <w:tabs>
          <w:tab w:val="left" w:pos="0"/>
        </w:tabs>
        <w:spacing w:line="360" w:lineRule="auto"/>
        <w:ind w:firstLine="720"/>
        <w:contextualSpacing/>
        <w:jc w:val="both"/>
        <w:rPr>
          <w:rFonts w:ascii="GHEA Grapalat" w:hAnsi="GHEA Grapalat"/>
          <w:lang w:val="hy-AM"/>
        </w:rPr>
      </w:pPr>
    </w:p>
    <w:p w:rsidR="00F200EC" w:rsidRPr="009A5982" w:rsidRDefault="00B8219B" w:rsidP="002E49D1">
      <w:pPr>
        <w:tabs>
          <w:tab w:val="left" w:pos="0"/>
        </w:tabs>
        <w:spacing w:line="360" w:lineRule="auto"/>
        <w:ind w:firstLine="720"/>
        <w:contextualSpacing/>
        <w:jc w:val="both"/>
        <w:rPr>
          <w:rFonts w:ascii="GHEA Grapalat" w:hAnsi="GHEA Grapalat"/>
          <w:b/>
          <w:i/>
          <w:lang w:val="hy-AM"/>
        </w:rPr>
      </w:pPr>
      <w:r>
        <w:rPr>
          <w:rFonts w:ascii="GHEA Grapalat" w:hAnsi="GHEA Grapalat"/>
          <w:lang w:val="hy-AM"/>
        </w:rPr>
        <w:t>Հայաստանի Հանրապետության</w:t>
      </w:r>
      <w:r w:rsidR="00557208">
        <w:rPr>
          <w:rFonts w:ascii="GHEA Grapalat" w:hAnsi="GHEA Grapalat"/>
          <w:lang w:val="hy-AM"/>
        </w:rPr>
        <w:t xml:space="preserve"> մ</w:t>
      </w:r>
      <w:r w:rsidR="00F200EC" w:rsidRPr="009A5982">
        <w:rPr>
          <w:rFonts w:ascii="GHEA Grapalat" w:hAnsi="GHEA Grapalat"/>
          <w:lang w:val="hy-AM"/>
        </w:rPr>
        <w:t xml:space="preserve">րցակցության պաշտպանության հանձնաժողովի (այսուհետ՝ Հանձնաժողով) գործունեությունն ուղղված է ազատ տնտեսական մրցակցության պաշտպանությանը և խրախուսմանը, ձեռնարկատիրության զարգացման և սպառողների շահերի պաշտպանությանը նպաստելուն, բարեխիղճ մրցակցության համար անհրաժեշտ միջավայրի ապահովմանը </w:t>
      </w:r>
      <w:r>
        <w:rPr>
          <w:rFonts w:ascii="GHEA Grapalat" w:hAnsi="GHEA Grapalat"/>
          <w:lang w:val="hy-AM"/>
        </w:rPr>
        <w:t>Հայաստանի Հանրապետություն</w:t>
      </w:r>
      <w:r w:rsidR="00F200EC" w:rsidRPr="009A5982">
        <w:rPr>
          <w:rFonts w:ascii="GHEA Grapalat" w:hAnsi="GHEA Grapalat"/>
          <w:lang w:val="hy-AM"/>
        </w:rPr>
        <w:t xml:space="preserve">ում։ </w:t>
      </w:r>
    </w:p>
    <w:p w:rsidR="00F200EC" w:rsidRDefault="00F200EC" w:rsidP="002E49D1">
      <w:pPr>
        <w:tabs>
          <w:tab w:val="left" w:pos="0"/>
        </w:tabs>
        <w:spacing w:line="360" w:lineRule="auto"/>
        <w:ind w:firstLine="720"/>
        <w:jc w:val="both"/>
        <w:rPr>
          <w:rFonts w:ascii="GHEA Grapalat" w:hAnsi="GHEA Grapalat"/>
          <w:lang w:val="hy-AM"/>
        </w:rPr>
      </w:pPr>
      <w:r w:rsidRPr="009A5982">
        <w:rPr>
          <w:rFonts w:ascii="GHEA Grapalat" w:hAnsi="GHEA Grapalat"/>
          <w:lang w:val="hy-AM"/>
        </w:rPr>
        <w:t>Հանձնաժողովն իր գործառույթների շրջանակներում իրականացնում է ոլորտային ուսումնասիրություններ որևէ ոլորտում կամ ապրանքային շուկայում մրցակցային իրավիճակը, տնտեսական մրցակցության կանխման, սահմանափակման կամ արգելման կամ սպառողների շահերի վնասման դեպքերը պարզելու, մրցակցային իրավիճակի վրա ազդող այլ պայմանները բացահայտելու նպատակով։</w:t>
      </w:r>
    </w:p>
    <w:p w:rsidR="00A17E5F" w:rsidRDefault="00A17E5F" w:rsidP="00A17E5F">
      <w:pPr>
        <w:tabs>
          <w:tab w:val="left" w:pos="0"/>
        </w:tabs>
        <w:spacing w:line="360" w:lineRule="auto"/>
        <w:ind w:firstLine="720"/>
        <w:jc w:val="both"/>
        <w:rPr>
          <w:rFonts w:ascii="GHEA Grapalat" w:hAnsi="GHEA Grapalat"/>
          <w:lang w:val="hy-AM"/>
        </w:rPr>
      </w:pPr>
      <w:r w:rsidRPr="00954630">
        <w:rPr>
          <w:rFonts w:ascii="GHEA Grapalat" w:hAnsi="GHEA Grapalat"/>
          <w:lang w:val="hy-AM"/>
        </w:rPr>
        <w:t>Ոլորտային ուսումնասիրության շրջանակում Հանձնաժողովը կարող է սահմանել ապրանքային շուկան, ուսումնասիրել ապրանքային շուկայի կառուցվածքը, կենտրոնացվածության աստիճանը, ոլորտի կամ շուկայի դինամիկան, հայտնաբերել անձանց խումբ հանդիսացող տնտեսվարող սուբյեկտներին, ուսումնասիրել ոլորտի կամ շուկայի իրավակարգավորումները և վեր հանել խնդիրները, այդ թվում՝ օրենսդրական բացերը և սողանցքները, բացահայտել շուկայում ինքնակարգավորման մեխանիզմները, պարզել օրենքի հնարավոր խախտման հատկանիշները, եզրահանգումներ կատարել մրցակցային իրավիճակի վերաբերյալ, կազմել վերլուծական հաշվետվություն:</w:t>
      </w:r>
    </w:p>
    <w:p w:rsidR="00A17E5F" w:rsidRPr="00A17E5F" w:rsidRDefault="00A17E5F" w:rsidP="00A17E5F">
      <w:pPr>
        <w:tabs>
          <w:tab w:val="left" w:pos="0"/>
        </w:tabs>
        <w:spacing w:line="360" w:lineRule="auto"/>
        <w:ind w:firstLine="72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Հայաստանի Հանրապետությունում</w:t>
      </w:r>
      <w:r w:rsidRPr="00954630">
        <w:rPr>
          <w:rFonts w:ascii="GHEA Grapalat" w:hAnsi="GHEA Grapalat"/>
          <w:lang w:val="hy-AM"/>
        </w:rPr>
        <w:t xml:space="preserve"> արդյունավետ մրցակցային միջավայրի ձևավորման և տնտեսական մրցակցության պաշտպանության օրենսդրության </w:t>
      </w:r>
      <w:r w:rsidRPr="00954630">
        <w:rPr>
          <w:rFonts w:ascii="GHEA Grapalat" w:hAnsi="GHEA Grapalat"/>
          <w:lang w:val="hy-AM"/>
        </w:rPr>
        <w:lastRenderedPageBreak/>
        <w:t>դրույթների պահպանման նկատմամբ հսկողություն սահմանելու նպատակով Հ</w:t>
      </w:r>
      <w:r>
        <w:rPr>
          <w:rFonts w:ascii="GHEA Grapalat" w:hAnsi="GHEA Grapalat"/>
          <w:lang w:val="hy-AM"/>
        </w:rPr>
        <w:t>անձնաժողովը</w:t>
      </w:r>
      <w:r w:rsidRPr="00954630">
        <w:rPr>
          <w:rFonts w:ascii="GHEA Grapalat" w:hAnsi="GHEA Grapalat"/>
          <w:lang w:val="hy-AM"/>
        </w:rPr>
        <w:t xml:space="preserve"> յուրաքանչյուր տարի իրականացնում է լայն սպառում ունեցող պարենային և ոչ պարենային </w:t>
      </w:r>
      <w:r>
        <w:rPr>
          <w:rFonts w:ascii="GHEA Grapalat" w:hAnsi="GHEA Grapalat"/>
          <w:lang w:val="hy-AM"/>
        </w:rPr>
        <w:t xml:space="preserve">նշանակության </w:t>
      </w:r>
      <w:r w:rsidRPr="00954630">
        <w:rPr>
          <w:rFonts w:ascii="GHEA Grapalat" w:hAnsi="GHEA Grapalat"/>
          <w:lang w:val="hy-AM"/>
        </w:rPr>
        <w:t>ապրանքների և ծառայությունների 5 ոլորտի</w:t>
      </w:r>
      <w:r>
        <w:rPr>
          <w:rFonts w:ascii="GHEA Grapalat" w:hAnsi="GHEA Grapalat"/>
          <w:lang w:val="hy-AM"/>
        </w:rPr>
        <w:t>/շուկայի ուսումնասիրություն</w:t>
      </w:r>
      <w:r>
        <w:rPr>
          <w:rFonts w:ascii="GHEA Grapalat" w:hAnsi="GHEA Grapalat" w:cs="Arial"/>
          <w:lang w:val="hy-AM" w:eastAsia="ru-RU"/>
        </w:rPr>
        <w:t>, որոնց արդյունքում բացահայտվում են առկա խնդիրները և առաջարկվում լուծումներ շուկայի ուղղակի կամ անուղղակի կարգավորման համար։ 5 տարվա ընթացքում ուսումնասիրելով լայն սպառում ունեցող պարենային և ոչ պարենային նշանակության ապրանքների և ծառայությունների 25 ապրանքային շուկա, Հանձնաժողովը հաջորդ տարիներին նույն հերթականությամբ անդրադառն</w:t>
      </w:r>
      <w:r w:rsidR="00915EE7">
        <w:rPr>
          <w:rFonts w:ascii="GHEA Grapalat" w:hAnsi="GHEA Grapalat" w:cs="Arial"/>
          <w:lang w:val="hy-AM" w:eastAsia="ru-RU"/>
        </w:rPr>
        <w:t>ում է նույն ապրանքային շուկաներին</w:t>
      </w:r>
      <w:r>
        <w:rPr>
          <w:rFonts w:ascii="GHEA Grapalat" w:hAnsi="GHEA Grapalat" w:cs="Arial"/>
          <w:lang w:val="hy-AM" w:eastAsia="ru-RU"/>
        </w:rPr>
        <w:t xml:space="preserve">՝ տնտեսության մրցակցային վիճակի բարելավման և Հանձնաժողովի գործունեության արդյունավետության գնահատման նպատակով։ </w:t>
      </w:r>
    </w:p>
    <w:p w:rsidR="00923C8B" w:rsidRDefault="00A17E5F" w:rsidP="00923C8B">
      <w:pPr>
        <w:tabs>
          <w:tab w:val="left" w:pos="0"/>
        </w:tabs>
        <w:spacing w:line="360" w:lineRule="auto"/>
        <w:ind w:firstLine="72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Տնտեսական մրցակցության ընթացիկ իրավիճակը գնահատելու</w:t>
      </w:r>
      <w:r w:rsidR="003E10EB">
        <w:rPr>
          <w:rFonts w:ascii="GHEA Grapalat" w:hAnsi="GHEA Grapalat"/>
          <w:lang w:val="hy-AM"/>
        </w:rPr>
        <w:t xml:space="preserve"> նպատակով Հանձնաժողովը յուրաքանչյուր տարի իրականացնում է 100 հատ ուսումնասիրություններ մրցակցային ընթացիկ խնդիրների բացահայտման և կանխարգելման նպատակով։</w:t>
      </w:r>
      <w:r w:rsidR="00923C8B">
        <w:rPr>
          <w:rFonts w:ascii="GHEA Grapalat" w:hAnsi="GHEA Grapalat"/>
          <w:lang w:val="hy-AM"/>
        </w:rPr>
        <w:t xml:space="preserve"> </w:t>
      </w:r>
      <w:bookmarkStart w:id="0" w:name="_GoBack"/>
      <w:bookmarkEnd w:id="0"/>
      <w:r w:rsidR="00923C8B">
        <w:rPr>
          <w:rFonts w:ascii="GHEA Grapalat" w:hAnsi="GHEA Grapalat"/>
          <w:lang w:val="hy-AM"/>
        </w:rPr>
        <w:t>2020 թվականին Հանձնաժողովը փաստացի իրականացրել է 116 հատ ուսումնասիրություն։</w:t>
      </w:r>
    </w:p>
    <w:p w:rsidR="00046D52" w:rsidRPr="00046D52" w:rsidRDefault="00046D52" w:rsidP="00923C8B">
      <w:pPr>
        <w:spacing w:line="360" w:lineRule="auto"/>
        <w:ind w:right="4" w:firstLine="709"/>
        <w:jc w:val="both"/>
        <w:rPr>
          <w:rFonts w:ascii="GHEA Grapalat" w:hAnsi="GHEA Grapalat"/>
          <w:lang w:val="hy-AM"/>
        </w:rPr>
      </w:pPr>
      <w:r w:rsidRPr="00046D52">
        <w:rPr>
          <w:rFonts w:ascii="GHEA Grapalat" w:hAnsi="GHEA Grapalat"/>
          <w:lang w:val="hy-AM"/>
        </w:rPr>
        <w:t>2020 թվականին «Տնտեսական մրցակցության պաշտպանություն» ծրագրի ճշտված պլանը կազմել է 433255,2 հազար ՀՀ դրամ, ֆինանսավորումը՝ 427957,2 հազար ՀՀ դրամ, դրամարկղային ծախսերը՝ 427363,9 հազար ՀՀ դրամ: Հանձնաժողովի 2021 թվականի հաստատված բյուջեն կազմում է 539846,4 հազար ՀՀ դրամ։</w:t>
      </w:r>
    </w:p>
    <w:p w:rsidR="00046D52" w:rsidRPr="00046D52" w:rsidRDefault="00046D52" w:rsidP="00923C8B">
      <w:pPr>
        <w:spacing w:line="360" w:lineRule="auto"/>
        <w:ind w:firstLine="709"/>
        <w:jc w:val="both"/>
        <w:rPr>
          <w:rFonts w:ascii="GHEA Grapalat" w:hAnsi="GHEA Grapalat"/>
          <w:lang w:val="hy-AM"/>
        </w:rPr>
      </w:pPr>
      <w:r w:rsidRPr="00046D52">
        <w:rPr>
          <w:rFonts w:ascii="GHEA Grapalat" w:hAnsi="GHEA Grapalat"/>
          <w:lang w:val="hy-AM"/>
        </w:rPr>
        <w:t xml:space="preserve">2022 թվականին Հանձնաժողովի բնականոն գործունեությունն ապահովելու և նպատակներն իրականացնելու համար </w:t>
      </w:r>
      <w:r w:rsidR="00126F3A" w:rsidRPr="00046D52">
        <w:rPr>
          <w:rFonts w:ascii="GHEA Grapalat" w:hAnsi="GHEA Grapalat"/>
          <w:lang w:val="hy-AM"/>
        </w:rPr>
        <w:t>անհրաժեշտ</w:t>
      </w:r>
      <w:r w:rsidR="00F706C5">
        <w:rPr>
          <w:rFonts w:ascii="GHEA Grapalat" w:hAnsi="GHEA Grapalat"/>
          <w:lang w:val="hy-AM"/>
        </w:rPr>
        <w:t xml:space="preserve"> ծախսը</w:t>
      </w:r>
      <w:r w:rsidR="00126F3A">
        <w:rPr>
          <w:rFonts w:ascii="GHEA Grapalat" w:hAnsi="GHEA Grapalat"/>
          <w:lang w:val="hy-AM"/>
        </w:rPr>
        <w:t xml:space="preserve"> </w:t>
      </w:r>
      <w:r w:rsidRPr="00046D52">
        <w:rPr>
          <w:rFonts w:ascii="GHEA Grapalat" w:hAnsi="GHEA Grapalat"/>
          <w:lang w:val="hy-AM"/>
        </w:rPr>
        <w:t xml:space="preserve">«Տնտեսական մրցակցության պաշտպանություն» ծրագրի շրջանակներում </w:t>
      </w:r>
      <w:r w:rsidR="00F706C5">
        <w:rPr>
          <w:rFonts w:ascii="GHEA Grapalat" w:hAnsi="GHEA Grapalat"/>
          <w:lang w:val="hy-AM"/>
        </w:rPr>
        <w:t>նախատեսվում</w:t>
      </w:r>
      <w:r w:rsidRPr="00046D52">
        <w:rPr>
          <w:rFonts w:ascii="GHEA Grapalat" w:hAnsi="GHEA Grapalat"/>
          <w:lang w:val="hy-AM"/>
        </w:rPr>
        <w:t xml:space="preserve"> </w:t>
      </w:r>
      <w:r w:rsidRPr="00F706C5">
        <w:rPr>
          <w:rFonts w:ascii="GHEA Grapalat" w:hAnsi="GHEA Grapalat"/>
          <w:lang w:val="hy-AM"/>
        </w:rPr>
        <w:t>է 544269,6</w:t>
      </w:r>
      <w:r w:rsidRPr="00046D52">
        <w:rPr>
          <w:rFonts w:ascii="GHEA Grapalat" w:hAnsi="GHEA Grapalat"/>
          <w:lang w:val="hy-AM"/>
        </w:rPr>
        <w:t xml:space="preserve"> հազար ՀՀ դրամ</w:t>
      </w:r>
      <w:r w:rsidR="00644894">
        <w:rPr>
          <w:rFonts w:ascii="GHEA Grapalat" w:hAnsi="GHEA Grapalat"/>
          <w:lang w:val="hy-AM"/>
        </w:rPr>
        <w:t xml:space="preserve"> </w:t>
      </w:r>
      <w:r w:rsidR="00644894" w:rsidRPr="00644894">
        <w:rPr>
          <w:rFonts w:ascii="GHEA Grapalat" w:hAnsi="GHEA Grapalat"/>
          <w:lang w:val="hy-AM"/>
        </w:rPr>
        <w:t>(</w:t>
      </w:r>
      <w:r w:rsidR="00EE764F">
        <w:rPr>
          <w:rFonts w:ascii="GHEA Grapalat" w:hAnsi="GHEA Grapalat"/>
          <w:lang w:val="hy-AM"/>
        </w:rPr>
        <w:t>համաձայն</w:t>
      </w:r>
      <w:r w:rsidR="00F706C5">
        <w:rPr>
          <w:rFonts w:ascii="GHEA Grapalat" w:hAnsi="GHEA Grapalat"/>
          <w:lang w:val="hy-AM"/>
        </w:rPr>
        <w:t>եցված է</w:t>
      </w:r>
      <w:r w:rsidR="00F706C5" w:rsidRPr="00F706C5">
        <w:rPr>
          <w:rFonts w:ascii="GHEA Grapalat" w:hAnsi="GHEA Grapalat"/>
          <w:lang w:val="hy-AM"/>
        </w:rPr>
        <w:t xml:space="preserve"> </w:t>
      </w:r>
      <w:r w:rsidR="00F706C5">
        <w:rPr>
          <w:rFonts w:ascii="GHEA Grapalat" w:hAnsi="GHEA Grapalat"/>
          <w:lang w:val="hy-AM"/>
        </w:rPr>
        <w:t>ՀՀ ֆինանսների նախարարության կողմից առաջարկված չափաքանակին</w:t>
      </w:r>
      <w:r w:rsidR="00644894" w:rsidRPr="00644894">
        <w:rPr>
          <w:rFonts w:ascii="GHEA Grapalat" w:hAnsi="GHEA Grapalat"/>
          <w:lang w:val="hy-AM"/>
        </w:rPr>
        <w:t>)</w:t>
      </w:r>
      <w:r w:rsidRPr="00046D52">
        <w:rPr>
          <w:rFonts w:ascii="GHEA Grapalat" w:hAnsi="GHEA Grapalat"/>
          <w:lang w:val="hy-AM"/>
        </w:rPr>
        <w:t xml:space="preserve">, որի գերակշիռ մասը կազմում են աշխատանքի </w:t>
      </w:r>
      <w:r w:rsidRPr="00046D52">
        <w:rPr>
          <w:rFonts w:ascii="GHEA Grapalat" w:hAnsi="GHEA Grapalat"/>
          <w:lang w:val="hy-AM"/>
        </w:rPr>
        <w:lastRenderedPageBreak/>
        <w:t>վարձատրության ծախսերը, ինչպես նաև հաշվարկվել և Հանձնաժողովի բյուջեում ներառվել են աշխատանքային գործունեության համար անհրաժեշտ տարածքի ապահովման, կոմունալ, կապի, աշխատակիցների ներքին և արտասահմանյան գործուղումների, Հանձնաժողովին սպասարկող ծառայողական ավտոմեքենաների նորոգման և պահպանման, գրասենյակային, կենցաղային ապրանքների ձեռքբերման, աշխատակիցների վերապատրաստման և այլ ծախսեր։</w:t>
      </w:r>
    </w:p>
    <w:p w:rsidR="00046D52" w:rsidRPr="00046D52" w:rsidRDefault="00046D52" w:rsidP="00046D52">
      <w:pPr>
        <w:spacing w:line="360" w:lineRule="auto"/>
        <w:ind w:right="-2"/>
        <w:jc w:val="both"/>
        <w:rPr>
          <w:rFonts w:ascii="GHEA Grapalat" w:hAnsi="GHEA Grapalat" w:cs="Sylfaen"/>
          <w:lang w:val="hy-AM"/>
        </w:rPr>
      </w:pPr>
    </w:p>
    <w:sectPr w:rsidR="00046D52" w:rsidRPr="00046D52" w:rsidSect="002E49D1">
      <w:pgSz w:w="12240" w:h="15840"/>
      <w:pgMar w:top="1276" w:right="1325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274A" w:rsidRDefault="0011274A" w:rsidP="00A25136">
      <w:r>
        <w:separator/>
      </w:r>
    </w:p>
  </w:endnote>
  <w:endnote w:type="continuationSeparator" w:id="0">
    <w:p w:rsidR="0011274A" w:rsidRDefault="0011274A" w:rsidP="00A25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274A" w:rsidRDefault="0011274A" w:rsidP="00A25136">
      <w:r>
        <w:separator/>
      </w:r>
    </w:p>
  </w:footnote>
  <w:footnote w:type="continuationSeparator" w:id="0">
    <w:p w:rsidR="0011274A" w:rsidRDefault="0011274A" w:rsidP="00A251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57986"/>
    <w:multiLevelType w:val="hybridMultilevel"/>
    <w:tmpl w:val="CE6218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23FC8"/>
    <w:multiLevelType w:val="hybridMultilevel"/>
    <w:tmpl w:val="03B821BC"/>
    <w:lvl w:ilvl="0" w:tplc="AC6649B8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5CC1A93"/>
    <w:multiLevelType w:val="multilevel"/>
    <w:tmpl w:val="730C0738"/>
    <w:lvl w:ilvl="0">
      <w:start w:val="1"/>
      <w:numFmt w:val="decimal"/>
      <w:lvlText w:val="%1."/>
      <w:lvlJc w:val="left"/>
      <w:pPr>
        <w:ind w:left="2062" w:hanging="360"/>
      </w:pPr>
    </w:lvl>
    <w:lvl w:ilvl="1">
      <w:start w:val="1"/>
      <w:numFmt w:val="lowerLetter"/>
      <w:lvlText w:val="%2."/>
      <w:lvlJc w:val="left"/>
      <w:pPr>
        <w:ind w:left="2498" w:hanging="360"/>
      </w:pPr>
    </w:lvl>
    <w:lvl w:ilvl="2">
      <w:start w:val="1"/>
      <w:numFmt w:val="lowerRoman"/>
      <w:lvlText w:val="%3."/>
      <w:lvlJc w:val="right"/>
      <w:pPr>
        <w:ind w:left="3218" w:hanging="180"/>
      </w:pPr>
    </w:lvl>
    <w:lvl w:ilvl="3">
      <w:start w:val="1"/>
      <w:numFmt w:val="decimal"/>
      <w:lvlText w:val="%4."/>
      <w:lvlJc w:val="left"/>
      <w:pPr>
        <w:ind w:left="3938" w:hanging="360"/>
      </w:pPr>
    </w:lvl>
    <w:lvl w:ilvl="4">
      <w:start w:val="1"/>
      <w:numFmt w:val="lowerLetter"/>
      <w:lvlText w:val="%5."/>
      <w:lvlJc w:val="left"/>
      <w:pPr>
        <w:ind w:left="4658" w:hanging="360"/>
      </w:pPr>
    </w:lvl>
    <w:lvl w:ilvl="5">
      <w:start w:val="1"/>
      <w:numFmt w:val="lowerRoman"/>
      <w:lvlText w:val="%6."/>
      <w:lvlJc w:val="right"/>
      <w:pPr>
        <w:ind w:left="5378" w:hanging="180"/>
      </w:pPr>
    </w:lvl>
    <w:lvl w:ilvl="6">
      <w:start w:val="1"/>
      <w:numFmt w:val="decimal"/>
      <w:lvlText w:val="%7."/>
      <w:lvlJc w:val="left"/>
      <w:pPr>
        <w:ind w:left="6098" w:hanging="360"/>
      </w:pPr>
    </w:lvl>
    <w:lvl w:ilvl="7">
      <w:start w:val="1"/>
      <w:numFmt w:val="lowerLetter"/>
      <w:lvlText w:val="%8."/>
      <w:lvlJc w:val="left"/>
      <w:pPr>
        <w:ind w:left="6818" w:hanging="360"/>
      </w:pPr>
    </w:lvl>
    <w:lvl w:ilvl="8">
      <w:start w:val="1"/>
      <w:numFmt w:val="lowerRoman"/>
      <w:lvlText w:val="%9."/>
      <w:lvlJc w:val="right"/>
      <w:pPr>
        <w:ind w:left="7538" w:hanging="180"/>
      </w:pPr>
    </w:lvl>
  </w:abstractNum>
  <w:abstractNum w:abstractNumId="3" w15:restartNumberingAfterBreak="0">
    <w:nsid w:val="10BB7F30"/>
    <w:multiLevelType w:val="hybridMultilevel"/>
    <w:tmpl w:val="BD2023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CB0144"/>
    <w:multiLevelType w:val="hybridMultilevel"/>
    <w:tmpl w:val="7F5A357C"/>
    <w:lvl w:ilvl="0" w:tplc="139497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69902EA"/>
    <w:multiLevelType w:val="hybridMultilevel"/>
    <w:tmpl w:val="7FFEC4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33272E"/>
    <w:multiLevelType w:val="multilevel"/>
    <w:tmpl w:val="8CF8A9A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 w15:restartNumberingAfterBreak="0">
    <w:nsid w:val="355C3B02"/>
    <w:multiLevelType w:val="multilevel"/>
    <w:tmpl w:val="168AE90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606329B"/>
    <w:multiLevelType w:val="multilevel"/>
    <w:tmpl w:val="38E63502"/>
    <w:lvl w:ilvl="0">
      <w:start w:val="1"/>
      <w:numFmt w:val="bullet"/>
      <w:lvlText w:val=""/>
      <w:lvlJc w:val="left"/>
      <w:pPr>
        <w:ind w:left="178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2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4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8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0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49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23C4AA3"/>
    <w:multiLevelType w:val="hybridMultilevel"/>
    <w:tmpl w:val="0DEA42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93563"/>
    <w:multiLevelType w:val="hybridMultilevel"/>
    <w:tmpl w:val="935472C4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78117778"/>
    <w:multiLevelType w:val="hybridMultilevel"/>
    <w:tmpl w:val="7662EEFA"/>
    <w:lvl w:ilvl="0" w:tplc="3488C580">
      <w:start w:val="2020"/>
      <w:numFmt w:val="decimal"/>
      <w:lvlText w:val="%1"/>
      <w:lvlJc w:val="left"/>
      <w:pPr>
        <w:ind w:left="1249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2"/>
  </w:num>
  <w:num w:numId="3">
    <w:abstractNumId w:val="6"/>
  </w:num>
  <w:num w:numId="4">
    <w:abstractNumId w:val="7"/>
  </w:num>
  <w:num w:numId="5">
    <w:abstractNumId w:val="10"/>
  </w:num>
  <w:num w:numId="6">
    <w:abstractNumId w:val="1"/>
  </w:num>
  <w:num w:numId="7">
    <w:abstractNumId w:val="11"/>
  </w:num>
  <w:num w:numId="8">
    <w:abstractNumId w:val="9"/>
  </w:num>
  <w:num w:numId="9">
    <w:abstractNumId w:val="5"/>
  </w:num>
  <w:num w:numId="10">
    <w:abstractNumId w:val="3"/>
  </w:num>
  <w:num w:numId="11">
    <w:abstractNumId w:val="0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E9C"/>
    <w:rsid w:val="0002164B"/>
    <w:rsid w:val="000305E6"/>
    <w:rsid w:val="00036691"/>
    <w:rsid w:val="00040BFE"/>
    <w:rsid w:val="00040F43"/>
    <w:rsid w:val="0004509F"/>
    <w:rsid w:val="00046D52"/>
    <w:rsid w:val="0005115C"/>
    <w:rsid w:val="00082AB5"/>
    <w:rsid w:val="000834CC"/>
    <w:rsid w:val="00083C21"/>
    <w:rsid w:val="00087488"/>
    <w:rsid w:val="000919AE"/>
    <w:rsid w:val="0009398B"/>
    <w:rsid w:val="00096B90"/>
    <w:rsid w:val="000B2604"/>
    <w:rsid w:val="000B4648"/>
    <w:rsid w:val="000C0E21"/>
    <w:rsid w:val="000C505F"/>
    <w:rsid w:val="000D0153"/>
    <w:rsid w:val="000D3221"/>
    <w:rsid w:val="000D3F32"/>
    <w:rsid w:val="000E3207"/>
    <w:rsid w:val="0011274A"/>
    <w:rsid w:val="00114546"/>
    <w:rsid w:val="00120684"/>
    <w:rsid w:val="00126F3A"/>
    <w:rsid w:val="00136E9F"/>
    <w:rsid w:val="00137612"/>
    <w:rsid w:val="0015106E"/>
    <w:rsid w:val="00154B9F"/>
    <w:rsid w:val="00156DF2"/>
    <w:rsid w:val="00160BC2"/>
    <w:rsid w:val="00181EFC"/>
    <w:rsid w:val="001821E7"/>
    <w:rsid w:val="0019566E"/>
    <w:rsid w:val="001A6548"/>
    <w:rsid w:val="001A7818"/>
    <w:rsid w:val="001B13C4"/>
    <w:rsid w:val="001B31F6"/>
    <w:rsid w:val="001C5977"/>
    <w:rsid w:val="001E3C99"/>
    <w:rsid w:val="001E45F0"/>
    <w:rsid w:val="00207E67"/>
    <w:rsid w:val="0021220E"/>
    <w:rsid w:val="002127E0"/>
    <w:rsid w:val="002240E3"/>
    <w:rsid w:val="00225CF4"/>
    <w:rsid w:val="00227005"/>
    <w:rsid w:val="0022708C"/>
    <w:rsid w:val="002670DC"/>
    <w:rsid w:val="002A4FEE"/>
    <w:rsid w:val="002B64CC"/>
    <w:rsid w:val="002D06C5"/>
    <w:rsid w:val="002D4059"/>
    <w:rsid w:val="002E2620"/>
    <w:rsid w:val="002E34FA"/>
    <w:rsid w:val="002E49D1"/>
    <w:rsid w:val="002F4AC8"/>
    <w:rsid w:val="0031265F"/>
    <w:rsid w:val="0032115A"/>
    <w:rsid w:val="0032209D"/>
    <w:rsid w:val="0032367F"/>
    <w:rsid w:val="00326383"/>
    <w:rsid w:val="00351620"/>
    <w:rsid w:val="0039769E"/>
    <w:rsid w:val="003A7E73"/>
    <w:rsid w:val="003B6B05"/>
    <w:rsid w:val="003C57E4"/>
    <w:rsid w:val="003D1246"/>
    <w:rsid w:val="003D1F7B"/>
    <w:rsid w:val="003D6213"/>
    <w:rsid w:val="003E10EB"/>
    <w:rsid w:val="003E76DC"/>
    <w:rsid w:val="003E781C"/>
    <w:rsid w:val="003F1054"/>
    <w:rsid w:val="003F1924"/>
    <w:rsid w:val="003F3CC9"/>
    <w:rsid w:val="003F5F7E"/>
    <w:rsid w:val="003F6418"/>
    <w:rsid w:val="00410685"/>
    <w:rsid w:val="0041304B"/>
    <w:rsid w:val="00423E9B"/>
    <w:rsid w:val="0043059B"/>
    <w:rsid w:val="00436DC9"/>
    <w:rsid w:val="004404A7"/>
    <w:rsid w:val="00440D8A"/>
    <w:rsid w:val="00445F8D"/>
    <w:rsid w:val="00452079"/>
    <w:rsid w:val="0046428A"/>
    <w:rsid w:val="004662D1"/>
    <w:rsid w:val="004740FB"/>
    <w:rsid w:val="004A1AD4"/>
    <w:rsid w:val="004A589A"/>
    <w:rsid w:val="004B3714"/>
    <w:rsid w:val="004D5F6C"/>
    <w:rsid w:val="004E175D"/>
    <w:rsid w:val="004E684C"/>
    <w:rsid w:val="00503750"/>
    <w:rsid w:val="00507BEE"/>
    <w:rsid w:val="005125A5"/>
    <w:rsid w:val="00517973"/>
    <w:rsid w:val="00546BED"/>
    <w:rsid w:val="005520EC"/>
    <w:rsid w:val="00555B6A"/>
    <w:rsid w:val="005564C0"/>
    <w:rsid w:val="00556755"/>
    <w:rsid w:val="00557208"/>
    <w:rsid w:val="00566163"/>
    <w:rsid w:val="0059255D"/>
    <w:rsid w:val="005958CA"/>
    <w:rsid w:val="005A1A0A"/>
    <w:rsid w:val="005A4464"/>
    <w:rsid w:val="005A76EB"/>
    <w:rsid w:val="005B0545"/>
    <w:rsid w:val="005B49D4"/>
    <w:rsid w:val="005D1E94"/>
    <w:rsid w:val="005F32B7"/>
    <w:rsid w:val="00601EB9"/>
    <w:rsid w:val="00602E2F"/>
    <w:rsid w:val="0060432F"/>
    <w:rsid w:val="006158E3"/>
    <w:rsid w:val="00616C6C"/>
    <w:rsid w:val="00644894"/>
    <w:rsid w:val="006472E7"/>
    <w:rsid w:val="00647D26"/>
    <w:rsid w:val="006654C9"/>
    <w:rsid w:val="0069088F"/>
    <w:rsid w:val="006A034A"/>
    <w:rsid w:val="006C0093"/>
    <w:rsid w:val="006D01BC"/>
    <w:rsid w:val="006D139D"/>
    <w:rsid w:val="006D3B13"/>
    <w:rsid w:val="006D4B3D"/>
    <w:rsid w:val="006E7933"/>
    <w:rsid w:val="006F4C8B"/>
    <w:rsid w:val="006F59D3"/>
    <w:rsid w:val="0071164B"/>
    <w:rsid w:val="00717248"/>
    <w:rsid w:val="007233D8"/>
    <w:rsid w:val="00735B61"/>
    <w:rsid w:val="007635F3"/>
    <w:rsid w:val="0076589F"/>
    <w:rsid w:val="00782E9C"/>
    <w:rsid w:val="007A1AA2"/>
    <w:rsid w:val="007A5B80"/>
    <w:rsid w:val="007A7E47"/>
    <w:rsid w:val="007B52F2"/>
    <w:rsid w:val="007C233B"/>
    <w:rsid w:val="007C2526"/>
    <w:rsid w:val="007C279D"/>
    <w:rsid w:val="007C47DC"/>
    <w:rsid w:val="007E1AC6"/>
    <w:rsid w:val="007E62C7"/>
    <w:rsid w:val="007F5446"/>
    <w:rsid w:val="00813F74"/>
    <w:rsid w:val="008142AE"/>
    <w:rsid w:val="00825F5A"/>
    <w:rsid w:val="00840CDF"/>
    <w:rsid w:val="0086073E"/>
    <w:rsid w:val="00862825"/>
    <w:rsid w:val="00876F45"/>
    <w:rsid w:val="00880C12"/>
    <w:rsid w:val="00887094"/>
    <w:rsid w:val="0089579C"/>
    <w:rsid w:val="008A0BB5"/>
    <w:rsid w:val="008D4A98"/>
    <w:rsid w:val="008E004C"/>
    <w:rsid w:val="008E0715"/>
    <w:rsid w:val="008E5201"/>
    <w:rsid w:val="00906EF7"/>
    <w:rsid w:val="00913B1E"/>
    <w:rsid w:val="00915EE7"/>
    <w:rsid w:val="00923C8B"/>
    <w:rsid w:val="00923CE0"/>
    <w:rsid w:val="00931F25"/>
    <w:rsid w:val="0095007E"/>
    <w:rsid w:val="0095702E"/>
    <w:rsid w:val="0096348F"/>
    <w:rsid w:val="00981961"/>
    <w:rsid w:val="009A5982"/>
    <w:rsid w:val="009B3FF7"/>
    <w:rsid w:val="009C006B"/>
    <w:rsid w:val="009C6999"/>
    <w:rsid w:val="009E093F"/>
    <w:rsid w:val="009F4F33"/>
    <w:rsid w:val="00A002EC"/>
    <w:rsid w:val="00A15863"/>
    <w:rsid w:val="00A1601A"/>
    <w:rsid w:val="00A171B7"/>
    <w:rsid w:val="00A17E5F"/>
    <w:rsid w:val="00A21957"/>
    <w:rsid w:val="00A25136"/>
    <w:rsid w:val="00A255D1"/>
    <w:rsid w:val="00A322F8"/>
    <w:rsid w:val="00A34D2F"/>
    <w:rsid w:val="00A44CCB"/>
    <w:rsid w:val="00A629EB"/>
    <w:rsid w:val="00A931DD"/>
    <w:rsid w:val="00A93941"/>
    <w:rsid w:val="00A95985"/>
    <w:rsid w:val="00AA1079"/>
    <w:rsid w:val="00AA43F2"/>
    <w:rsid w:val="00AA4552"/>
    <w:rsid w:val="00AB1FD3"/>
    <w:rsid w:val="00AC20A1"/>
    <w:rsid w:val="00AC235E"/>
    <w:rsid w:val="00AC3F93"/>
    <w:rsid w:val="00AD1FD3"/>
    <w:rsid w:val="00AE2D6B"/>
    <w:rsid w:val="00AF2954"/>
    <w:rsid w:val="00AF71DB"/>
    <w:rsid w:val="00B13D6B"/>
    <w:rsid w:val="00B17F56"/>
    <w:rsid w:val="00B426BC"/>
    <w:rsid w:val="00B43BC5"/>
    <w:rsid w:val="00B50069"/>
    <w:rsid w:val="00B60F70"/>
    <w:rsid w:val="00B62020"/>
    <w:rsid w:val="00B77CD5"/>
    <w:rsid w:val="00B81AC6"/>
    <w:rsid w:val="00B8219B"/>
    <w:rsid w:val="00B831C8"/>
    <w:rsid w:val="00B92E78"/>
    <w:rsid w:val="00B946DA"/>
    <w:rsid w:val="00B97C9A"/>
    <w:rsid w:val="00BB4962"/>
    <w:rsid w:val="00BD352C"/>
    <w:rsid w:val="00BE0C32"/>
    <w:rsid w:val="00BE3412"/>
    <w:rsid w:val="00C00150"/>
    <w:rsid w:val="00C042D8"/>
    <w:rsid w:val="00C07127"/>
    <w:rsid w:val="00C421BB"/>
    <w:rsid w:val="00C81A8C"/>
    <w:rsid w:val="00C83824"/>
    <w:rsid w:val="00C87057"/>
    <w:rsid w:val="00C92837"/>
    <w:rsid w:val="00CC0A77"/>
    <w:rsid w:val="00CC0B4E"/>
    <w:rsid w:val="00CD0414"/>
    <w:rsid w:val="00CD137C"/>
    <w:rsid w:val="00CD171B"/>
    <w:rsid w:val="00CD474B"/>
    <w:rsid w:val="00CD72DE"/>
    <w:rsid w:val="00CE5FD0"/>
    <w:rsid w:val="00CE690E"/>
    <w:rsid w:val="00CE7799"/>
    <w:rsid w:val="00CF3B4A"/>
    <w:rsid w:val="00D01CBC"/>
    <w:rsid w:val="00D03A8E"/>
    <w:rsid w:val="00D04A63"/>
    <w:rsid w:val="00D16079"/>
    <w:rsid w:val="00D2409F"/>
    <w:rsid w:val="00D36B64"/>
    <w:rsid w:val="00D420B1"/>
    <w:rsid w:val="00D551D3"/>
    <w:rsid w:val="00D77A85"/>
    <w:rsid w:val="00D93418"/>
    <w:rsid w:val="00DA262D"/>
    <w:rsid w:val="00DB15C3"/>
    <w:rsid w:val="00DB3EDC"/>
    <w:rsid w:val="00DB6048"/>
    <w:rsid w:val="00DC68E6"/>
    <w:rsid w:val="00DD1D77"/>
    <w:rsid w:val="00DD5740"/>
    <w:rsid w:val="00E04A21"/>
    <w:rsid w:val="00E14DBD"/>
    <w:rsid w:val="00E37564"/>
    <w:rsid w:val="00E40522"/>
    <w:rsid w:val="00E40EE6"/>
    <w:rsid w:val="00E442EB"/>
    <w:rsid w:val="00E5121C"/>
    <w:rsid w:val="00E54136"/>
    <w:rsid w:val="00E57AF5"/>
    <w:rsid w:val="00E60468"/>
    <w:rsid w:val="00E658A3"/>
    <w:rsid w:val="00E92010"/>
    <w:rsid w:val="00ED1C93"/>
    <w:rsid w:val="00ED6001"/>
    <w:rsid w:val="00EE021B"/>
    <w:rsid w:val="00EE5F2F"/>
    <w:rsid w:val="00EE764F"/>
    <w:rsid w:val="00F05E9C"/>
    <w:rsid w:val="00F11D3B"/>
    <w:rsid w:val="00F16456"/>
    <w:rsid w:val="00F200EC"/>
    <w:rsid w:val="00F33F63"/>
    <w:rsid w:val="00F406E5"/>
    <w:rsid w:val="00F54BF5"/>
    <w:rsid w:val="00F64223"/>
    <w:rsid w:val="00F706C5"/>
    <w:rsid w:val="00F729A5"/>
    <w:rsid w:val="00F802F8"/>
    <w:rsid w:val="00F82E06"/>
    <w:rsid w:val="00FA7322"/>
    <w:rsid w:val="00FA7AFF"/>
    <w:rsid w:val="00FB3485"/>
    <w:rsid w:val="00FB7BD8"/>
    <w:rsid w:val="00FD1664"/>
    <w:rsid w:val="00FD21D9"/>
    <w:rsid w:val="00FE672E"/>
    <w:rsid w:val="00FF5B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648A17"/>
  <w15:docId w15:val="{4CC9ECB2-1124-40B3-AEAF-969A755A5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699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Heading2">
    <w:name w:val="heading 2"/>
    <w:basedOn w:val="Normal"/>
    <w:next w:val="Heading3"/>
    <w:link w:val="Heading2Char"/>
    <w:qFormat/>
    <w:rsid w:val="009C6999"/>
    <w:pPr>
      <w:keepNext/>
      <w:numPr>
        <w:ilvl w:val="1"/>
        <w:numId w:val="3"/>
      </w:numPr>
      <w:spacing w:after="220"/>
      <w:textAlignment w:val="baseline"/>
      <w:outlineLvl w:val="1"/>
    </w:pPr>
    <w:rPr>
      <w:b/>
      <w:sz w:val="28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C699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qFormat/>
    <w:rsid w:val="009C6999"/>
    <w:rPr>
      <w:rFonts w:ascii="Times LatArm" w:eastAsia="Times New Roman" w:hAnsi="Times LatArm" w:cs="Times LatArm"/>
      <w:b/>
      <w:bCs/>
      <w:sz w:val="40"/>
      <w:szCs w:val="20"/>
      <w:lang w:val="en-GB" w:eastAsia="zh-CN"/>
    </w:rPr>
  </w:style>
  <w:style w:type="character" w:customStyle="1" w:styleId="BodyText2Char">
    <w:name w:val="Body Text 2 Char"/>
    <w:basedOn w:val="DefaultParagraphFont"/>
    <w:link w:val="BodyText2"/>
    <w:qFormat/>
    <w:rsid w:val="009C6999"/>
    <w:rPr>
      <w:rFonts w:ascii="Times Armenian" w:eastAsia="Times New Roman" w:hAnsi="Times Armenian" w:cs="Times Armenian"/>
      <w:b/>
      <w:bCs/>
      <w:sz w:val="32"/>
      <w:szCs w:val="24"/>
      <w:lang w:val="fr-FR" w:eastAsia="zh-CN"/>
    </w:rPr>
  </w:style>
  <w:style w:type="paragraph" w:styleId="BodyText">
    <w:name w:val="Body Text"/>
    <w:basedOn w:val="Normal"/>
    <w:link w:val="BodyTextChar"/>
    <w:rsid w:val="009C6999"/>
    <w:pPr>
      <w:spacing w:line="360" w:lineRule="auto"/>
      <w:jc w:val="center"/>
      <w:textAlignment w:val="baseline"/>
    </w:pPr>
    <w:rPr>
      <w:rFonts w:ascii="Times LatArm" w:hAnsi="Times LatArm" w:cs="Times LatArm"/>
      <w:b/>
      <w:bCs/>
      <w:sz w:val="40"/>
      <w:szCs w:val="20"/>
      <w:lang w:val="en-GB"/>
    </w:rPr>
  </w:style>
  <w:style w:type="character" w:customStyle="1" w:styleId="BodyTextChar1">
    <w:name w:val="Body Text Char1"/>
    <w:basedOn w:val="DefaultParagraphFont"/>
    <w:uiPriority w:val="99"/>
    <w:semiHidden/>
    <w:rsid w:val="009C699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BodyText2">
    <w:name w:val="Body Text 2"/>
    <w:basedOn w:val="Normal"/>
    <w:link w:val="BodyText2Char"/>
    <w:qFormat/>
    <w:rsid w:val="009C6999"/>
    <w:pPr>
      <w:spacing w:line="360" w:lineRule="auto"/>
      <w:jc w:val="center"/>
    </w:pPr>
    <w:rPr>
      <w:rFonts w:ascii="Times Armenian" w:hAnsi="Times Armenian" w:cs="Times Armenian"/>
      <w:b/>
      <w:bCs/>
      <w:sz w:val="32"/>
      <w:lang w:val="fr-FR"/>
    </w:rPr>
  </w:style>
  <w:style w:type="character" w:customStyle="1" w:styleId="BodyText2Char1">
    <w:name w:val="Body Text 2 Char1"/>
    <w:basedOn w:val="DefaultParagraphFont"/>
    <w:uiPriority w:val="99"/>
    <w:semiHidden/>
    <w:rsid w:val="009C699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"/>
    <w:basedOn w:val="Normal"/>
    <w:link w:val="ListParagraphChar"/>
    <w:uiPriority w:val="34"/>
    <w:qFormat/>
    <w:rsid w:val="009C699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ing2Char">
    <w:name w:val="Heading 2 Char"/>
    <w:basedOn w:val="DefaultParagraphFont"/>
    <w:link w:val="Heading2"/>
    <w:qFormat/>
    <w:rsid w:val="009C6999"/>
    <w:rPr>
      <w:rFonts w:ascii="Times New Roman" w:eastAsia="Times New Roman" w:hAnsi="Times New Roman" w:cs="Times New Roman"/>
      <w:b/>
      <w:sz w:val="28"/>
      <w:szCs w:val="20"/>
      <w:lang w:val="en-GB" w:eastAsia="zh-CN"/>
    </w:rPr>
  </w:style>
  <w:style w:type="paragraph" w:customStyle="1" w:styleId="Text">
    <w:name w:val="Text"/>
    <w:basedOn w:val="Normal"/>
    <w:qFormat/>
    <w:rsid w:val="009C6999"/>
    <w:pPr>
      <w:spacing w:after="220"/>
      <w:jc w:val="both"/>
      <w:textAlignment w:val="baseline"/>
    </w:pPr>
    <w:rPr>
      <w:sz w:val="2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C699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A2513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2513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A2513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5136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3D12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124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1246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12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1246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12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246"/>
    <w:rPr>
      <w:rFonts w:ascii="Tahoma" w:eastAsia="Times New Roman" w:hAnsi="Tahoma" w:cs="Tahoma"/>
      <w:sz w:val="16"/>
      <w:szCs w:val="16"/>
      <w:lang w:eastAsia="zh-CN"/>
    </w:rPr>
  </w:style>
  <w:style w:type="paragraph" w:styleId="FootnoteText">
    <w:name w:val="footnote text"/>
    <w:aliases w:val="fn,ADB,single space,footnote text Char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unhideWhenUsed/>
    <w:rsid w:val="0043059B"/>
    <w:rPr>
      <w:sz w:val="20"/>
      <w:szCs w:val="20"/>
    </w:rPr>
  </w:style>
  <w:style w:type="character" w:customStyle="1" w:styleId="FootnoteTextChar1">
    <w:name w:val="Footnote Text Char1"/>
    <w:aliases w:val="fn Char1,ADB Char1,single space Char,footnote text Char Char,Footnote Text Char Char,fn Char Char,ADB Char Char,single space Char Char Char,footnote text Char1,FOOTNOTES Char Char,FOOTNOTES Char Char Char Char,FOOTNOTES Char1,f Char"/>
    <w:basedOn w:val="DefaultParagraphFont"/>
    <w:link w:val="FootnoteText"/>
    <w:rsid w:val="0043059B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43059B"/>
    <w:rPr>
      <w:vertAlign w:val="superscript"/>
    </w:rPr>
  </w:style>
  <w:style w:type="paragraph" w:styleId="NoSpacing">
    <w:name w:val="No Spacing"/>
    <w:uiPriority w:val="1"/>
    <w:qFormat/>
    <w:rsid w:val="00E57AF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DefaultParagraphFont"/>
    <w:rsid w:val="000305E6"/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"/>
    <w:link w:val="ListParagraph"/>
    <w:uiPriority w:val="34"/>
    <w:rsid w:val="00F200EC"/>
  </w:style>
  <w:style w:type="paragraph" w:styleId="NormalWeb">
    <w:name w:val="Normal (Web)"/>
    <w:basedOn w:val="Normal"/>
    <w:uiPriority w:val="99"/>
    <w:unhideWhenUsed/>
    <w:rsid w:val="00F200EC"/>
    <w:pPr>
      <w:suppressAutoHyphens w:val="0"/>
      <w:spacing w:before="100" w:beforeAutospacing="1" w:after="100" w:afterAutospacing="1"/>
    </w:pPr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C169E0-75AD-42DE-A095-E0EE6D2EA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3</Pages>
  <Words>520</Words>
  <Characters>2968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NarineHovhannisyan</dc:creator>
  <cp:lastModifiedBy>User</cp:lastModifiedBy>
  <cp:revision>34</cp:revision>
  <dcterms:created xsi:type="dcterms:W3CDTF">2021-03-17T07:56:00Z</dcterms:created>
  <dcterms:modified xsi:type="dcterms:W3CDTF">2021-09-24T15:18:00Z</dcterms:modified>
</cp:coreProperties>
</file>